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E6" w:rsidRDefault="00AF4BE6" w:rsidP="00AF4BE6">
      <w:pPr>
        <w:pStyle w:val="40"/>
        <w:shd w:val="clear" w:color="auto" w:fill="auto"/>
        <w:spacing w:before="0" w:line="226" w:lineRule="exact"/>
        <w:ind w:right="-10"/>
        <w:jc w:val="right"/>
      </w:pPr>
      <w:bookmarkStart w:id="0" w:name="bookmark2"/>
      <w:r>
        <w:t>Приложение № 1 к приказу № 60 п.1 от 31.08.2015г.</w:t>
      </w:r>
    </w:p>
    <w:p w:rsidR="00AF4BE6" w:rsidRDefault="00AF4BE6" w:rsidP="00AF4BE6">
      <w:pPr>
        <w:pStyle w:val="50"/>
        <w:shd w:val="clear" w:color="auto" w:fill="auto"/>
        <w:spacing w:after="0" w:line="274" w:lineRule="exact"/>
        <w:ind w:right="100"/>
        <w:jc w:val="center"/>
      </w:pPr>
      <w:r>
        <w:t xml:space="preserve">  </w:t>
      </w:r>
    </w:p>
    <w:p w:rsidR="00AF4BE6" w:rsidRDefault="00AF4BE6" w:rsidP="00AF4BE6">
      <w:pPr>
        <w:pStyle w:val="50"/>
        <w:shd w:val="clear" w:color="auto" w:fill="auto"/>
        <w:spacing w:after="0" w:line="274" w:lineRule="exact"/>
        <w:ind w:right="100"/>
        <w:jc w:val="center"/>
      </w:pPr>
    </w:p>
    <w:p w:rsidR="00AF4BE6" w:rsidRDefault="00AF4BE6" w:rsidP="00AF4BE6">
      <w:pPr>
        <w:pStyle w:val="50"/>
        <w:shd w:val="clear" w:color="auto" w:fill="auto"/>
        <w:spacing w:after="0" w:line="274" w:lineRule="exact"/>
        <w:ind w:right="100"/>
        <w:jc w:val="center"/>
      </w:pPr>
      <w:r>
        <w:t>РЕГЛАМЕНТ</w:t>
      </w:r>
      <w:bookmarkEnd w:id="0"/>
    </w:p>
    <w:p w:rsidR="00AF4BE6" w:rsidRDefault="00AF4BE6" w:rsidP="00AF4BE6">
      <w:pPr>
        <w:pStyle w:val="1"/>
        <w:shd w:val="clear" w:color="auto" w:fill="auto"/>
        <w:spacing w:after="0" w:line="274" w:lineRule="exact"/>
        <w:ind w:right="20"/>
      </w:pPr>
      <w:r>
        <w:t>использования Реестра информаций и отчетов, предоставляемых педагогическими работ</w:t>
      </w:r>
      <w:r>
        <w:softHyphen/>
        <w:t>никами  МБОУ «Васильчуковская СОШ» внутри ОУ и вышестоящим органам.</w:t>
      </w:r>
    </w:p>
    <w:p w:rsidR="00AF4BE6" w:rsidRDefault="00AF4BE6" w:rsidP="00AF4BE6">
      <w:pPr>
        <w:pStyle w:val="1"/>
        <w:shd w:val="clear" w:color="auto" w:fill="auto"/>
        <w:spacing w:after="0" w:line="274" w:lineRule="exact"/>
        <w:ind w:right="20"/>
      </w:pPr>
    </w:p>
    <w:p w:rsidR="00AF4BE6" w:rsidRDefault="00AF4BE6" w:rsidP="00AF4BE6">
      <w:pPr>
        <w:pStyle w:val="50"/>
        <w:shd w:val="clear" w:color="auto" w:fill="auto"/>
        <w:spacing w:after="0" w:line="274" w:lineRule="exact"/>
        <w:ind w:right="20"/>
        <w:jc w:val="center"/>
      </w:pPr>
      <w:bookmarkStart w:id="1" w:name="bookmark3"/>
      <w:r>
        <w:t>1. Общие положения</w:t>
      </w:r>
      <w:bookmarkEnd w:id="1"/>
    </w:p>
    <w:p w:rsidR="00AF4BE6" w:rsidRDefault="00AF4BE6" w:rsidP="00AF4BE6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4" w:lineRule="exact"/>
        <w:ind w:right="20"/>
        <w:jc w:val="both"/>
      </w:pPr>
      <w:r>
        <w:t>Настоящий Регламент разработан с целью установления для всех пользова</w:t>
      </w:r>
      <w:r>
        <w:softHyphen/>
        <w:t>телей единых правил применения Реестра информаций и отчетов (далее - Реестр), пре</w:t>
      </w:r>
      <w:r>
        <w:softHyphen/>
        <w:t>доставляе</w:t>
      </w:r>
      <w:r w:rsidR="004E2E90">
        <w:t>мых педагогическими работниками</w:t>
      </w:r>
      <w:r>
        <w:t xml:space="preserve"> </w:t>
      </w:r>
      <w:r w:rsidR="004E2E90">
        <w:t>МБОУ «Васильчуковская СОШ»</w:t>
      </w:r>
      <w:r>
        <w:t xml:space="preserve"> внутри образовательн</w:t>
      </w:r>
      <w:r w:rsidR="004E2E90">
        <w:t xml:space="preserve">ой </w:t>
      </w:r>
      <w:r>
        <w:t>организаци</w:t>
      </w:r>
      <w:r w:rsidR="004E2E90">
        <w:t>и</w:t>
      </w:r>
      <w:r>
        <w:t xml:space="preserve"> и вышестоя</w:t>
      </w:r>
      <w:r>
        <w:softHyphen/>
        <w:t>щим органам.</w:t>
      </w:r>
    </w:p>
    <w:p w:rsidR="00AF4BE6" w:rsidRDefault="00AF4BE6" w:rsidP="00AF4BE6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240" w:line="274" w:lineRule="exact"/>
        <w:ind w:right="20"/>
        <w:jc w:val="both"/>
      </w:pPr>
      <w:r>
        <w:t>Регламент устанавливает порядок принятия, размещения и область приме</w:t>
      </w:r>
      <w:r>
        <w:softHyphen/>
        <w:t>нения Реестра, правила внесения изменений в него, а также определяет контроль за его соблюдением и ответственность в случае его нарушения.</w:t>
      </w:r>
    </w:p>
    <w:p w:rsidR="00AF4BE6" w:rsidRDefault="00AF4BE6" w:rsidP="00AF4BE6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2230"/>
        </w:tabs>
        <w:spacing w:after="0" w:line="274" w:lineRule="exact"/>
      </w:pPr>
      <w:bookmarkStart w:id="2" w:name="bookmark4"/>
      <w:r>
        <w:t>Принятие, размещение и область применения Реестра</w:t>
      </w:r>
      <w:bookmarkEnd w:id="2"/>
    </w:p>
    <w:p w:rsidR="00AF4BE6" w:rsidRDefault="00AF4BE6" w:rsidP="00AF4BE6">
      <w:pPr>
        <w:pStyle w:val="1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274" w:lineRule="exact"/>
        <w:ind w:right="20"/>
        <w:jc w:val="both"/>
      </w:pPr>
      <w:r>
        <w:t xml:space="preserve">Реестр представляет собой список отчётов и информаций, представляемых в обязательном порядке педагогическими работниками </w:t>
      </w:r>
      <w:r w:rsidR="004E2E90">
        <w:t>ОО</w:t>
      </w:r>
      <w:r>
        <w:t>, определяет периодичность и цель представ</w:t>
      </w:r>
      <w:r>
        <w:softHyphen/>
        <w:t>ления, а также нормативный правовой акт который является основанием представления информаций и отчетов.</w:t>
      </w:r>
    </w:p>
    <w:p w:rsidR="00AF4BE6" w:rsidRDefault="00AF4BE6" w:rsidP="004E2E90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709"/>
        </w:tabs>
        <w:spacing w:after="0" w:line="274" w:lineRule="exact"/>
        <w:ind w:right="20"/>
        <w:jc w:val="both"/>
      </w:pPr>
      <w:r>
        <w:t>Реестр разработан в соответствии с Федеральным законом от 29.12.2012 № 273-ФЭ «Об образовании в Российской Федерации», приказом Министерства здраво</w:t>
      </w:r>
      <w:r>
        <w:softHyphen/>
        <w:t>охранения и социального развития РФ от 26.08.2010 №761 н «Об утверждении Единого квалификационного справочника должностей руководителей, специалистов и служащих, разделы «Квалификационные характеристики должностей работников образования», при</w:t>
      </w:r>
      <w:r>
        <w:softHyphen/>
        <w:t>казом Министерства просвещения СССР от 27 декабря 1974 г. № 167 «Об утверждении инструкции о ведении школьной документации» и на основании Письма Минобрнауки России от 12.09.2012 № ДЛ-150/08 «О сокращении объемов и видов отчетности, представ</w:t>
      </w:r>
      <w:r>
        <w:softHyphen/>
        <w:t>ляемой общеобразовательными учреждениями».</w:t>
      </w:r>
    </w:p>
    <w:p w:rsidR="00AF4BE6" w:rsidRDefault="00AF4BE6" w:rsidP="00AF4BE6">
      <w:pPr>
        <w:pStyle w:val="1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274" w:lineRule="exact"/>
        <w:ind w:right="20"/>
        <w:jc w:val="both"/>
      </w:pPr>
      <w:r>
        <w:t>Реестр подлежит обязательному обсуждению на заседании рабочей группы на уровне общеобразовательной организации и утверждается локальным нормативным правовым актом общеобразовательной организации, подлежит обязательному размеще</w:t>
      </w:r>
      <w:r>
        <w:softHyphen/>
        <w:t>нию на официальном сайте.</w:t>
      </w:r>
    </w:p>
    <w:p w:rsidR="00AF4BE6" w:rsidRDefault="00AF4BE6" w:rsidP="00AF4BE6">
      <w:pPr>
        <w:pStyle w:val="1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274" w:lineRule="exact"/>
        <w:ind w:right="20"/>
        <w:jc w:val="both"/>
      </w:pPr>
      <w:r>
        <w:t xml:space="preserve">Реестр предназначен для использования педагогическими работниками и руководителями </w:t>
      </w:r>
      <w:r w:rsidR="004E2E90">
        <w:t xml:space="preserve"> </w:t>
      </w:r>
      <w:r>
        <w:t>общеобразовательн</w:t>
      </w:r>
      <w:r w:rsidR="004E2E90">
        <w:t>ой</w:t>
      </w:r>
      <w:r>
        <w:t xml:space="preserve"> организаци</w:t>
      </w:r>
      <w:r w:rsidR="004E2E90">
        <w:t>и в текущей деятельности.</w:t>
      </w:r>
    </w:p>
    <w:p w:rsidR="004E2E90" w:rsidRDefault="00AF4BE6" w:rsidP="004E2E90">
      <w:pPr>
        <w:pStyle w:val="1"/>
        <w:shd w:val="clear" w:color="auto" w:fill="auto"/>
        <w:tabs>
          <w:tab w:val="left" w:pos="284"/>
        </w:tabs>
        <w:spacing w:after="0" w:line="269" w:lineRule="exact"/>
        <w:ind w:right="20"/>
        <w:jc w:val="both"/>
      </w:pPr>
      <w:r>
        <w:t>Привле</w:t>
      </w:r>
      <w:r w:rsidR="004E2E90">
        <w:t xml:space="preserve">чение педагогических работников </w:t>
      </w:r>
      <w:r>
        <w:t>обще</w:t>
      </w:r>
      <w:r>
        <w:softHyphen/>
        <w:t>образовательных организаций к сбору данных для подготовки ответов на запросы различ</w:t>
      </w:r>
      <w:r>
        <w:softHyphen/>
        <w:t>ных органов, учреждений и организаций о представлении данных не может превышать периодичность сбора и объём данных, содержащихся в отчётных формах Реестра, за ис</w:t>
      </w:r>
      <w:r>
        <w:softHyphen/>
        <w:t>ключением случаев, обусловленных чрезвычайными</w:t>
      </w:r>
      <w:r w:rsidR="004E2E90">
        <w:t xml:space="preserve"> обстоятельствами,  сложившимися</w:t>
      </w:r>
      <w:r w:rsidR="004E2E90" w:rsidRPr="004E2E90">
        <w:t xml:space="preserve"> </w:t>
      </w:r>
      <w:r w:rsidR="004E2E90">
        <w:t>в регионе (болезни, эпидемии, случаи отравления и др.) или ситуацией, угрожающей здоро</w:t>
      </w:r>
      <w:r w:rsidR="004E2E90">
        <w:softHyphen/>
        <w:t>вью или</w:t>
      </w:r>
      <w:r w:rsidR="004E2E90" w:rsidRPr="004E2E90">
        <w:t xml:space="preserve"> </w:t>
      </w:r>
      <w:r w:rsidR="004E2E90">
        <w:t>жизни одного или нескольких обучающихся, и невозможностью получения дан</w:t>
      </w:r>
      <w:r w:rsidR="004E2E90">
        <w:softHyphen/>
        <w:t>ных сведений иначе</w:t>
      </w:r>
      <w:r w:rsidR="004E2E90" w:rsidRPr="004E2E90">
        <w:t xml:space="preserve"> </w:t>
      </w:r>
      <w:r w:rsidR="004E2E90">
        <w:t>как у педагогического работника   общеоб</w:t>
      </w:r>
      <w:r w:rsidR="004E2E90">
        <w:softHyphen/>
        <w:t>разовательной организации.</w:t>
      </w:r>
    </w:p>
    <w:p w:rsidR="00AF4BE6" w:rsidRDefault="00AF4BE6" w:rsidP="004E2E90">
      <w:pPr>
        <w:pStyle w:val="1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274" w:lineRule="exact"/>
        <w:ind w:right="20"/>
        <w:jc w:val="left"/>
        <w:sectPr w:rsidR="00AF4BE6" w:rsidSect="00AF4BE6">
          <w:headerReference w:type="even" r:id="rId7"/>
          <w:headerReference w:type="default" r:id="rId8"/>
          <w:headerReference w:type="first" r:id="rId9"/>
          <w:pgSz w:w="11909" w:h="16838"/>
          <w:pgMar w:top="679" w:right="852" w:bottom="1116" w:left="1569" w:header="0" w:footer="3" w:gutter="0"/>
          <w:cols w:space="720"/>
          <w:noEndnote/>
          <w:docGrid w:linePitch="360"/>
        </w:sectPr>
      </w:pPr>
    </w:p>
    <w:p w:rsidR="00AF4BE6" w:rsidRDefault="00AF4BE6" w:rsidP="00AF4BE6">
      <w:pPr>
        <w:pStyle w:val="1"/>
        <w:shd w:val="clear" w:color="auto" w:fill="auto"/>
        <w:tabs>
          <w:tab w:val="left" w:pos="284"/>
        </w:tabs>
        <w:spacing w:after="267" w:line="274" w:lineRule="exact"/>
        <w:ind w:left="709" w:right="20"/>
        <w:jc w:val="both"/>
      </w:pPr>
      <w:r>
        <w:lastRenderedPageBreak/>
        <w:t>2.6. В краевых (муниципальных) общеобразовательных организациях, где отсут</w:t>
      </w:r>
      <w:r>
        <w:softHyphen/>
        <w:t>ствуют отдельные специалисты (социальный педагог, педагог-психолог, преподаватель- организатор ОБЖ, учитель-логопед, педагог-библиотекарь), подготовка отчётов, отнесён</w:t>
      </w:r>
      <w:r>
        <w:softHyphen/>
        <w:t>ных к компетенции данных категорий педагогов, осуществляется администрацией органи</w:t>
      </w:r>
      <w:r>
        <w:softHyphen/>
        <w:t>зации или возлагается на иных работников.</w:t>
      </w:r>
    </w:p>
    <w:p w:rsidR="00AF4BE6" w:rsidRDefault="00AF4BE6" w:rsidP="00AF4BE6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782"/>
        </w:tabs>
        <w:spacing w:after="0" w:line="240" w:lineRule="exact"/>
        <w:ind w:left="709"/>
        <w:jc w:val="center"/>
      </w:pPr>
      <w:r>
        <w:t>Правила внесения изменений в Реестр</w:t>
      </w:r>
    </w:p>
    <w:p w:rsidR="00AF4BE6" w:rsidRDefault="00AF4BE6" w:rsidP="00AF4BE6">
      <w:pPr>
        <w:pStyle w:val="1"/>
        <w:shd w:val="clear" w:color="auto" w:fill="auto"/>
        <w:tabs>
          <w:tab w:val="left" w:pos="284"/>
        </w:tabs>
        <w:spacing w:after="0" w:line="240" w:lineRule="exact"/>
        <w:ind w:left="709"/>
        <w:jc w:val="both"/>
      </w:pPr>
      <w:r>
        <w:t>Реестр может быть изменён и дополнен в случае:</w:t>
      </w:r>
    </w:p>
    <w:p w:rsidR="00AF4BE6" w:rsidRDefault="00AF4BE6" w:rsidP="00AF4BE6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436"/>
        </w:tabs>
        <w:spacing w:after="0" w:line="264" w:lineRule="exact"/>
        <w:ind w:left="709" w:right="20"/>
        <w:jc w:val="both"/>
      </w:pPr>
      <w:r>
        <w:t>изменения требований федерального, регионального, муниципального зако</w:t>
      </w:r>
      <w:r>
        <w:softHyphen/>
        <w:t>нодательства;</w:t>
      </w:r>
    </w:p>
    <w:p w:rsidR="00AF4BE6" w:rsidRDefault="00AF4BE6" w:rsidP="00AF4BE6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436"/>
        </w:tabs>
        <w:spacing w:after="236" w:line="274" w:lineRule="exact"/>
        <w:ind w:left="709" w:right="20"/>
        <w:jc w:val="both"/>
      </w:pPr>
      <w:r>
        <w:t>в иных случаях по представлению руководителя общеобразовательной орга</w:t>
      </w:r>
      <w:r>
        <w:softHyphen/>
        <w:t>низации после проведения общественного обсуждения, рассмотрения результатов члена</w:t>
      </w:r>
      <w:r>
        <w:softHyphen/>
        <w:t>ми рабочей группы и вынесения положительного решения.</w:t>
      </w:r>
    </w:p>
    <w:p w:rsidR="004E2E90" w:rsidRDefault="004E2E90" w:rsidP="004E2E90">
      <w:pPr>
        <w:pStyle w:val="1"/>
        <w:shd w:val="clear" w:color="auto" w:fill="auto"/>
        <w:tabs>
          <w:tab w:val="left" w:pos="284"/>
          <w:tab w:val="left" w:pos="1436"/>
        </w:tabs>
        <w:spacing w:after="236" w:line="274" w:lineRule="exact"/>
        <w:ind w:left="709" w:right="20"/>
        <w:jc w:val="both"/>
      </w:pPr>
    </w:p>
    <w:p w:rsidR="00AF4BE6" w:rsidRDefault="00AF4BE6" w:rsidP="00AF4BE6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134"/>
        </w:tabs>
        <w:spacing w:after="0" w:line="278" w:lineRule="exact"/>
        <w:ind w:left="709" w:right="-89"/>
      </w:pPr>
      <w:r>
        <w:lastRenderedPageBreak/>
        <w:t>Контроль за соблюдением периодичности и объемов предоставления информаций и отчетов, установленных Реестром.</w:t>
      </w:r>
    </w:p>
    <w:p w:rsidR="00AF4BE6" w:rsidRDefault="00AF4BE6" w:rsidP="00AF4BE6">
      <w:pPr>
        <w:pStyle w:val="50"/>
        <w:shd w:val="clear" w:color="auto" w:fill="auto"/>
        <w:tabs>
          <w:tab w:val="left" w:pos="284"/>
        </w:tabs>
        <w:spacing w:after="0" w:line="274" w:lineRule="exact"/>
        <w:ind w:left="709"/>
        <w:jc w:val="center"/>
      </w:pPr>
    </w:p>
    <w:p w:rsidR="00AF4BE6" w:rsidRDefault="00AF4BE6" w:rsidP="00AF4BE6">
      <w:pPr>
        <w:pStyle w:val="50"/>
        <w:shd w:val="clear" w:color="auto" w:fill="auto"/>
        <w:tabs>
          <w:tab w:val="left" w:pos="284"/>
        </w:tabs>
        <w:spacing w:after="0" w:line="274" w:lineRule="exact"/>
        <w:ind w:left="709"/>
        <w:jc w:val="center"/>
      </w:pPr>
      <w:r>
        <w:t>Ответственность за нарушение Реестра</w:t>
      </w:r>
    </w:p>
    <w:p w:rsidR="00AF4BE6" w:rsidRDefault="00AF4BE6" w:rsidP="00AF4BE6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436"/>
        </w:tabs>
        <w:spacing w:after="0" w:line="274" w:lineRule="exact"/>
        <w:ind w:left="709" w:right="20"/>
        <w:jc w:val="both"/>
      </w:pPr>
      <w:r>
        <w:t>Контроль за соблюдением периодичности и объемов предоставления ин</w:t>
      </w:r>
      <w:r>
        <w:softHyphen/>
        <w:t>формаций и отчетов, установленных в Реестре, осуществляется учредителем общеобразо</w:t>
      </w:r>
      <w:r>
        <w:softHyphen/>
        <w:t>вательных организаций в ходе контрольных мероприятий, а также в ходе проверок отдела государственного контроля и надзора в сфере образования Главного управления образо</w:t>
      </w:r>
      <w:r>
        <w:softHyphen/>
        <w:t>вания и молодежной политики.</w:t>
      </w:r>
    </w:p>
    <w:p w:rsidR="00AF4BE6" w:rsidRDefault="00AF4BE6" w:rsidP="00AF4BE6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503"/>
        </w:tabs>
        <w:spacing w:after="0" w:line="274" w:lineRule="exact"/>
        <w:ind w:left="709" w:right="20"/>
        <w:jc w:val="both"/>
      </w:pPr>
      <w:r>
        <w:t>Руководители краевых (муниципальных) общеобразовательных организа</w:t>
      </w:r>
      <w:r>
        <w:softHyphen/>
        <w:t>ций несут персональную ответственность за предъявление т</w:t>
      </w:r>
      <w:r w:rsidR="004E2E90">
        <w:t>ребований к педагогическому рабо</w:t>
      </w:r>
      <w:r>
        <w:t>тнику организации о представлении отчётов и информаций, превышающих перио</w:t>
      </w:r>
      <w:r>
        <w:softHyphen/>
        <w:t>дичность и объём, установленный в Реестре.</w:t>
      </w:r>
    </w:p>
    <w:p w:rsidR="00AF4BE6" w:rsidRDefault="00AF4BE6" w:rsidP="00AF4BE6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441"/>
        </w:tabs>
        <w:spacing w:after="0" w:line="274" w:lineRule="exact"/>
        <w:ind w:left="709" w:right="20"/>
        <w:jc w:val="both"/>
      </w:pPr>
      <w:r>
        <w:t>При нарушении руководителями краевых (муниципальных) общеобразова</w:t>
      </w:r>
      <w:r>
        <w:softHyphen/>
        <w:t>тельных организаций объема и периодичности представления педагогическими работни</w:t>
      </w:r>
      <w:r>
        <w:softHyphen/>
        <w:t>ками данных отчётов, включённых в Реестр, педагоги имеют право обращаться в муници</w:t>
      </w:r>
      <w:r>
        <w:softHyphen/>
        <w:t>пальный орган управления образованием, а при его ненадлежащем действии (бездейст</w:t>
      </w:r>
      <w:r>
        <w:softHyphen/>
        <w:t>вии) - в Главное управление образования и молодежной политики Алтайского края в по</w:t>
      </w:r>
      <w:r>
        <w:softHyphen/>
        <w:t>рядке, установленном Федеральным законом от 02.05.2006 года №59-ФЗ «О порядке рас</w:t>
      </w:r>
      <w:r>
        <w:softHyphen/>
        <w:t>смотрения обращений граждан РФ».</w:t>
      </w:r>
    </w:p>
    <w:p w:rsidR="00AF4BE6" w:rsidRDefault="00AF4BE6" w:rsidP="00AF4BE6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436"/>
        </w:tabs>
        <w:spacing w:after="0" w:line="274" w:lineRule="exact"/>
        <w:ind w:left="709" w:right="20"/>
        <w:jc w:val="both"/>
      </w:pPr>
      <w:r>
        <w:t>В случае подтверждения факта предъявления требований руководителями краевых (муниципальных) общеобразовательных организаций к педагогическим работни</w:t>
      </w:r>
      <w:r>
        <w:softHyphen/>
        <w:t>кам организации о представлении отчётов и информаций, превышающих периодичность и объём, установленный в Перечне, учредитель обязан применить к руководителю органи</w:t>
      </w:r>
      <w:r>
        <w:softHyphen/>
        <w:t>зации меры дисциплинарного взыскания.</w:t>
      </w:r>
    </w:p>
    <w:p w:rsidR="00AF4BE6" w:rsidRDefault="00AF4BE6" w:rsidP="00AF4BE6">
      <w:pPr>
        <w:pStyle w:val="1"/>
        <w:numPr>
          <w:ilvl w:val="1"/>
          <w:numId w:val="2"/>
        </w:numPr>
        <w:shd w:val="clear" w:color="auto" w:fill="auto"/>
        <w:tabs>
          <w:tab w:val="left" w:pos="284"/>
          <w:tab w:val="left" w:pos="1441"/>
        </w:tabs>
        <w:spacing w:after="0" w:line="274" w:lineRule="exact"/>
        <w:ind w:left="709" w:right="20"/>
        <w:jc w:val="both"/>
      </w:pPr>
      <w:r>
        <w:t>В случае подтверждения факта ненадлежащего действия (бездействия) уч</w:t>
      </w:r>
      <w:r>
        <w:softHyphen/>
        <w:t>редителя в отношении обращения педагогического работника о нарушении руководите</w:t>
      </w:r>
      <w:r>
        <w:softHyphen/>
        <w:t>лем общеобразовательной организации объема и периодичности представления педагоги</w:t>
      </w:r>
      <w:r>
        <w:softHyphen/>
        <w:t>ческими работниками данных отчётов, включённых в Реестр, и непосредственно факта вышеуказанного нарушения Главное управление образования и молодежной политики Алтайского края обязано направить в муниципальный орган управления образованием хо</w:t>
      </w:r>
      <w:r>
        <w:softHyphen/>
        <w:t>датайство о привлечении к дисциплинарной ответственности руководителя соответст</w:t>
      </w:r>
      <w:r>
        <w:softHyphen/>
        <w:t>вующей общеобразовательной организации, допустившего нарушения.</w:t>
      </w:r>
    </w:p>
    <w:p w:rsidR="00AF4BE6" w:rsidRDefault="00AF4BE6" w:rsidP="00AF4BE6">
      <w:pPr>
        <w:pStyle w:val="30"/>
        <w:shd w:val="clear" w:color="auto" w:fill="auto"/>
        <w:tabs>
          <w:tab w:val="left" w:pos="284"/>
        </w:tabs>
        <w:spacing w:line="322" w:lineRule="exact"/>
        <w:ind w:left="709" w:right="400"/>
        <w:jc w:val="both"/>
      </w:pPr>
      <w:r>
        <w:t xml:space="preserve"> </w:t>
      </w:r>
    </w:p>
    <w:p w:rsidR="00637322" w:rsidRDefault="00637322" w:rsidP="00AF4BE6">
      <w:pPr>
        <w:tabs>
          <w:tab w:val="left" w:pos="284"/>
        </w:tabs>
        <w:ind w:left="709"/>
      </w:pPr>
    </w:p>
    <w:sectPr w:rsidR="00637322" w:rsidSect="00695403">
      <w:headerReference w:type="even" r:id="rId10"/>
      <w:headerReference w:type="first" r:id="rId11"/>
      <w:type w:val="continuous"/>
      <w:pgSz w:w="11909" w:h="16838"/>
      <w:pgMar w:top="1153" w:right="825" w:bottom="1153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5A" w:rsidRDefault="0088695A" w:rsidP="00D3656C">
      <w:pPr>
        <w:spacing w:after="0" w:line="240" w:lineRule="auto"/>
      </w:pPr>
      <w:r>
        <w:separator/>
      </w:r>
    </w:p>
  </w:endnote>
  <w:endnote w:type="continuationSeparator" w:id="1">
    <w:p w:rsidR="0088695A" w:rsidRDefault="0088695A" w:rsidP="00D3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5A" w:rsidRDefault="0088695A" w:rsidP="00D3656C">
      <w:pPr>
        <w:spacing w:after="0" w:line="240" w:lineRule="auto"/>
      </w:pPr>
      <w:r>
        <w:separator/>
      </w:r>
    </w:p>
  </w:footnote>
  <w:footnote w:type="continuationSeparator" w:id="1">
    <w:p w:rsidR="0088695A" w:rsidRDefault="0088695A" w:rsidP="00D3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91" w:rsidRDefault="00D3656C">
    <w:pPr>
      <w:rPr>
        <w:sz w:val="2"/>
        <w:szCs w:val="2"/>
      </w:rPr>
    </w:pPr>
    <w:r w:rsidRPr="00D365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4.1pt;margin-top:340.25pt;width:10.55pt;height:8.1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E31491" w:rsidRDefault="00D3656C">
                <w:pPr>
                  <w:spacing w:line="240" w:lineRule="auto"/>
                </w:pPr>
                <w:r>
                  <w:fldChar w:fldCharType="begin"/>
                </w:r>
                <w:r w:rsidR="00637322">
                  <w:instrText xml:space="preserve"> PAGE \* MERGEFORMAT </w:instrText>
                </w:r>
                <w:r>
                  <w:fldChar w:fldCharType="separate"/>
                </w:r>
                <w:r w:rsidR="00637322" w:rsidRPr="00690212">
                  <w:rPr>
                    <w:rStyle w:val="ArialUnicodeMS11pt0pt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91" w:rsidRDefault="008869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91" w:rsidRDefault="00D3656C">
    <w:pPr>
      <w:rPr>
        <w:sz w:val="2"/>
        <w:szCs w:val="2"/>
      </w:rPr>
    </w:pPr>
    <w:r w:rsidRPr="00D365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7.8pt;margin-top:333.15pt;width:5.3pt;height:8.15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E31491" w:rsidRDefault="00D3656C">
                <w:pPr>
                  <w:spacing w:line="240" w:lineRule="auto"/>
                </w:pPr>
                <w:r>
                  <w:fldChar w:fldCharType="begin"/>
                </w:r>
                <w:r w:rsidR="00637322">
                  <w:instrText xml:space="preserve"> PAGE \* MERGEFORMAT </w:instrText>
                </w:r>
                <w:r>
                  <w:fldChar w:fldCharType="separate"/>
                </w:r>
                <w:r w:rsidR="00637322" w:rsidRPr="002D50A1">
                  <w:rPr>
                    <w:rStyle w:val="a4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91" w:rsidRDefault="0088695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91" w:rsidRDefault="008869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4E4"/>
    <w:multiLevelType w:val="multilevel"/>
    <w:tmpl w:val="B05E8F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70139F"/>
    <w:multiLevelType w:val="multilevel"/>
    <w:tmpl w:val="E99A77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4BE6"/>
    <w:rsid w:val="004E2E90"/>
    <w:rsid w:val="00637322"/>
    <w:rsid w:val="0088695A"/>
    <w:rsid w:val="00AF4BE6"/>
    <w:rsid w:val="00D3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F4B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F4B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F4B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AF4B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"/>
    <w:basedOn w:val="a0"/>
    <w:rsid w:val="00AF4BE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UnicodeMS11pt0pt">
    <w:name w:val="Колонтитул + Arial Unicode MS;11 pt;Интервал 0 pt"/>
    <w:basedOn w:val="a0"/>
    <w:rsid w:val="00AF4BE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AF4BE6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AF4BE6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AF4BE6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AF4BE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2016-04-09T04:14:00Z</cp:lastPrinted>
  <dcterms:created xsi:type="dcterms:W3CDTF">2016-04-09T03:43:00Z</dcterms:created>
  <dcterms:modified xsi:type="dcterms:W3CDTF">2016-04-09T04:14:00Z</dcterms:modified>
</cp:coreProperties>
</file>