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2" w:rsidRPr="006D7412" w:rsidRDefault="00FC2470" w:rsidP="00F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8791575" cy="6120241"/>
            <wp:effectExtent l="19050" t="0" r="9525" b="0"/>
            <wp:docPr id="1" name="Рисунок 1" descr="C:\Users\Любов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37" t="9606" r="9966" b="1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552" cy="61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70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 </w:t>
      </w:r>
    </w:p>
    <w:p w:rsidR="006D7412" w:rsidRPr="006D7412" w:rsidRDefault="006D7412" w:rsidP="006D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D7412">
        <w:rPr>
          <w:rFonts w:ascii="Times New Roman" w:hAnsi="Times New Roman" w:cs="Times New Roman"/>
          <w:sz w:val="28"/>
          <w:szCs w:val="28"/>
          <w:lang w:val="ru-RU" w:bidi="ar-SA"/>
        </w:rPr>
        <w:t>3. Психологическое сопровождение классных руководителей.</w:t>
      </w:r>
    </w:p>
    <w:p w:rsidR="006D7412" w:rsidRPr="006D7412" w:rsidRDefault="006D7412" w:rsidP="006D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B039D">
        <w:rPr>
          <w:rFonts w:ascii="Times New Roman" w:hAnsi="Times New Roman" w:cs="Times New Roman"/>
          <w:sz w:val="28"/>
          <w:szCs w:val="28"/>
          <w:lang w:val="ru-RU" w:bidi="ar-SA"/>
        </w:rPr>
        <w:t xml:space="preserve">4. </w:t>
      </w:r>
      <w:r w:rsidRPr="006D7412">
        <w:rPr>
          <w:rFonts w:ascii="Times New Roman" w:hAnsi="Times New Roman" w:cs="Times New Roman"/>
          <w:sz w:val="28"/>
          <w:szCs w:val="28"/>
          <w:lang w:val="ru-RU" w:bidi="ar-SA"/>
        </w:rPr>
        <w:t>Психологическое сопровождение учителей- предметников.</w:t>
      </w:r>
    </w:p>
    <w:p w:rsidR="006D7412" w:rsidRPr="00BB039D" w:rsidRDefault="006D7412" w:rsidP="006D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6D7412" w:rsidRPr="006D7412" w:rsidRDefault="006D7412" w:rsidP="006D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D7412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Показателем эффективности программы </w:t>
      </w:r>
      <w:r w:rsidRPr="006D7412">
        <w:rPr>
          <w:rFonts w:ascii="Times New Roman" w:hAnsi="Times New Roman" w:cs="Times New Roman"/>
          <w:sz w:val="28"/>
          <w:szCs w:val="28"/>
          <w:lang w:val="ru-RU" w:bidi="ar-SA"/>
        </w:rPr>
        <w:t>выступают развитие качеств:</w:t>
      </w:r>
    </w:p>
    <w:p w:rsidR="006D7412" w:rsidRPr="006D7412" w:rsidRDefault="006D7412" w:rsidP="006D74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6D7412">
        <w:rPr>
          <w:rFonts w:ascii="Times New Roman" w:hAnsi="Times New Roman" w:cs="Times New Roman"/>
          <w:sz w:val="28"/>
          <w:szCs w:val="28"/>
          <w:lang w:val="ru-RU" w:bidi="ar-SA"/>
        </w:rPr>
        <w:t>1. Высокая сопротивляемость стрессу.</w:t>
      </w:r>
      <w:r w:rsidRPr="006D7412">
        <w:rPr>
          <w:rFonts w:ascii="Times New Roman" w:hAnsi="Times New Roman" w:cs="Times New Roman"/>
          <w:sz w:val="28"/>
          <w:szCs w:val="28"/>
          <w:lang w:val="ru-RU" w:bidi="ar-SA"/>
        </w:rPr>
        <w:br/>
        <w:t>2. Сформированные навыки уверенного поведения,  самоконтроля с опорой на внутренние резервы.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76"/>
        <w:gridCol w:w="3037"/>
        <w:gridCol w:w="3513"/>
        <w:gridCol w:w="4472"/>
        <w:gridCol w:w="1986"/>
      </w:tblGrid>
      <w:tr w:rsidR="006D7412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№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Виды деятельности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Содержание 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Цель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Сроки</w:t>
            </w:r>
          </w:p>
        </w:tc>
      </w:tr>
      <w:tr w:rsidR="006D7412" w:rsidRPr="006D7412" w:rsidTr="006D7412">
        <w:trPr>
          <w:trHeight w:val="1"/>
        </w:trPr>
        <w:tc>
          <w:tcPr>
            <w:tcW w:w="134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Работа с учащимися 9, 11 классов</w:t>
            </w:r>
          </w:p>
        </w:tc>
      </w:tr>
      <w:tr w:rsidR="002009BD" w:rsidRPr="002009BD" w:rsidTr="00832E2C">
        <w:trPr>
          <w:trHeight w:val="1193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1.</w:t>
            </w:r>
          </w:p>
        </w:tc>
        <w:tc>
          <w:tcPr>
            <w:tcW w:w="30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Диагностика.</w:t>
            </w: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009BD" w:rsidRPr="00950F07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50F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Фронтальная диагностика уровня тревожности (тест</w:t>
            </w:r>
            <w:r w:rsidR="00950F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50F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Филлипса,</w:t>
            </w:r>
          </w:p>
          <w:p w:rsidR="002009BD" w:rsidRPr="00950F07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50F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опросник Спилберга, Ханина)</w:t>
            </w:r>
            <w:proofErr w:type="gramEnd"/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009BD" w:rsidRPr="00950F07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50F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Выделение группы </w:t>
            </w:r>
            <w:proofErr w:type="gramStart"/>
            <w:r w:rsidRPr="00950F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обучающихся</w:t>
            </w:r>
            <w:proofErr w:type="gramEnd"/>
            <w:r w:rsidRPr="00950F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для организации коррекционно – развивающей работы, в т.ч. «группы риска»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009BD" w:rsidRP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ноябрь</w:t>
            </w:r>
          </w:p>
        </w:tc>
      </w:tr>
      <w:tr w:rsidR="002009BD" w:rsidRPr="006D7412" w:rsidTr="00832E2C">
        <w:trPr>
          <w:trHeight w:val="3119"/>
        </w:trPr>
        <w:tc>
          <w:tcPr>
            <w:tcW w:w="4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9BD" w:rsidRP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9BD" w:rsidRP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Анкета «Психологическая готовность к ГИА».</w:t>
            </w: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Pr="006D7412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Изучение психологической готовности выпускников к предстоящим экзаменам (знакомство с процедурой экзамена (процессуальный компонент); уровень тревоги (личностный компонент); способность к самоорганизации и самоконтролю (познавательный компонент)).</w:t>
            </w:r>
          </w:p>
          <w:p w:rsid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результатов, полученных при диагностическом обследовании в начале и конце реализации программы.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9BD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ноябрь</w:t>
            </w:r>
          </w:p>
          <w:p w:rsid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Default="002009BD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009BD" w:rsidRPr="006D7412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</w:t>
            </w:r>
            <w:r w:rsidR="002009B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ониторинг </w:t>
            </w:r>
            <w:r w:rsid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r w:rsidR="002009B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прель</w:t>
            </w:r>
          </w:p>
        </w:tc>
      </w:tr>
      <w:tr w:rsidR="006D7412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Индивидуальные и групповые занятия для выпускников в период подготовки к ГИА.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Программа «Лицом к лицу с экзаменом»: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 «Плюсы и минусы ЕГЭ, ОГЭ. Объективный взгляд на экзамен»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2. «Как справляться со стрессом и владеть собой?»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3. «Как справляться со стрессом 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и владеть собой?»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4. «Как усвоить материал?»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5. «Лицом к лицу с экзаменом»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Профилактика негативных эмоциональных переживаний учащихся связанных с ситуацией подготовки и сдачи ЕГЭ, ОГЭ.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декабрь </w:t>
            </w:r>
            <w:r w:rsidR="006D7412"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- май </w:t>
            </w:r>
          </w:p>
        </w:tc>
      </w:tr>
      <w:tr w:rsidR="00832E2C" w:rsidRPr="006D7412" w:rsidTr="00832E2C">
        <w:trPr>
          <w:trHeight w:val="1121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3.</w:t>
            </w:r>
          </w:p>
        </w:tc>
        <w:tc>
          <w:tcPr>
            <w:tcW w:w="30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Индивидуальные консультации.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Индивидуальное информирование и консультирование по вопросам, связанным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  ГИА.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Оказание помощи по вопросам, связанным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 ГИА.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декабрь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- май </w:t>
            </w:r>
          </w:p>
        </w:tc>
      </w:tr>
      <w:tr w:rsidR="00832E2C" w:rsidRPr="006D7412" w:rsidTr="00832E2C">
        <w:trPr>
          <w:trHeight w:val="1680"/>
        </w:trPr>
        <w:tc>
          <w:tcPr>
            <w:tcW w:w="4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Индивидуальное консультирование высоко тревожных обучающихся (по</w:t>
            </w:r>
            <w:proofErr w:type="gramEnd"/>
          </w:p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итогам диагностики)</w:t>
            </w:r>
          </w:p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декабрь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май</w:t>
            </w:r>
          </w:p>
        </w:tc>
      </w:tr>
      <w:tr w:rsidR="006D7412" w:rsidRPr="00832E2C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832E2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Коррекционно-</w:t>
            </w:r>
          </w:p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832E2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развивающая работа</w:t>
            </w:r>
          </w:p>
          <w:p w:rsidR="006D7412" w:rsidRPr="00832E2C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ые </w:t>
            </w:r>
            <w:r w:rsidRP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коррекционно-развивающие  занятии  для </w:t>
            </w:r>
            <w:r w:rsidRP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высоко тревожных обучающихся (по</w:t>
            </w:r>
            <w:proofErr w:type="gramEnd"/>
          </w:p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итогам диагностики)</w:t>
            </w:r>
          </w:p>
          <w:p w:rsidR="006D7412" w:rsidRPr="00832E2C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Организация занятий по снижению уровня психо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  <w:r w:rsidRPr="00832E2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эмоционального напряжения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февраль - май</w:t>
            </w:r>
          </w:p>
        </w:tc>
      </w:tr>
      <w:tr w:rsidR="006D7412" w:rsidRPr="006D7412" w:rsidTr="006D7412">
        <w:trPr>
          <w:trHeight w:val="1"/>
        </w:trPr>
        <w:tc>
          <w:tcPr>
            <w:tcW w:w="134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Работа с родителями выпускников</w:t>
            </w:r>
          </w:p>
        </w:tc>
      </w:tr>
      <w:tr w:rsidR="006D7412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  <w:r w:rsidR="006D7412" w:rsidRPr="006D74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Родительские  собрания.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Собрание «Психологические особенности подготовки к  ГИА».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Собрание 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«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Как помочь ребенку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».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- 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Проанализировать подготовленность детей к предстоящим испытаниям;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Познакомить родителей с   рекомендациями по оказанию помощи детям в период подготовки к итоговой аттестации.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6D7412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октябрь-ноябрь</w:t>
            </w:r>
          </w:p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6D7412" w:rsidRPr="006D7412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r w:rsidR="006D7412"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прель </w:t>
            </w:r>
          </w:p>
        </w:tc>
      </w:tr>
      <w:tr w:rsidR="006D7412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6.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Индивидуальные консультации.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Индивидуальное информирование и консультирование по вопросам, связанных с ЕГЭ, ГИА.</w:t>
            </w:r>
            <w:proofErr w:type="gramEnd"/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Оказание помощи по вопросам, связанным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 ГИА.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</w:t>
            </w:r>
            <w:r w:rsidR="006D7412"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арт- май </w:t>
            </w:r>
          </w:p>
        </w:tc>
      </w:tr>
      <w:tr w:rsidR="006D7412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Оформление стенда для родителей выпускников «Для Ва</w:t>
            </w:r>
            <w:proofErr w:type="gramStart"/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с-</w:t>
            </w:r>
            <w:proofErr w:type="gramEnd"/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родители».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Подготовка методических рекомендаций родителям по подготовке выпускников к  ГИА.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Познакомить родителей с  рекомендациями  по оказанию помощи детям в период подготовки к итоговой аттестации.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январь</w:t>
            </w:r>
          </w:p>
        </w:tc>
      </w:tr>
      <w:tr w:rsidR="006D7412" w:rsidRPr="006D7412" w:rsidTr="006D7412">
        <w:trPr>
          <w:trHeight w:val="1"/>
        </w:trPr>
        <w:tc>
          <w:tcPr>
            <w:tcW w:w="134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412" w:rsidRPr="006D7412" w:rsidRDefault="006D7412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Работа с классными руководителями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</w:tr>
      <w:tr w:rsidR="00832E2C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Методические рекомендации для классных руководителей.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Подготовка методических рекомендаций классным руководителям по подготовке выпускников к ГИА.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Познакомить с 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 оказанию помощи детям в период подготовки к экзаменам.</w:t>
            </w:r>
          </w:p>
          <w:p w:rsidR="00832E2C" w:rsidRPr="006D7412" w:rsidRDefault="00832E2C" w:rsidP="00832E2C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ноябрь</w:t>
            </w:r>
            <w:r w:rsidR="00832E2C"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832E2C" w:rsidRPr="006D7412" w:rsidTr="006D7412">
        <w:trPr>
          <w:trHeight w:val="1"/>
        </w:trPr>
        <w:tc>
          <w:tcPr>
            <w:tcW w:w="134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Работа с учителями-предметниками</w:t>
            </w:r>
          </w:p>
        </w:tc>
      </w:tr>
      <w:tr w:rsidR="00832E2C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Учет индивидуальных особенностей выпускников в период подготовки к экзаменам.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Совместное изучение индивидуальных особенностей учащихся.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Выработка оптимальной стратегии подготовки к экзамену в форме ЕГЭ, ОГЭ.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декабрь</w:t>
            </w:r>
            <w:r w:rsidR="00832E2C"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832E2C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832E2C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Методические рекомендации для учителей- предметников.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Подготовка методических рекомендаций учителям </w:t>
            </w:r>
            <w:proofErr w:type="gramStart"/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–п</w:t>
            </w:r>
            <w:proofErr w:type="gramEnd"/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редметникам по подготовке выпускников к  ГИА.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832E2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Познакомить с 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 оказанию помощи детям в период подготовки к экзаменам.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E2C" w:rsidRPr="006D7412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декабрь</w:t>
            </w:r>
          </w:p>
        </w:tc>
      </w:tr>
      <w:tr w:rsidR="00F4633C" w:rsidRPr="006D7412" w:rsidTr="006D7412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33C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11.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33C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Семинар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педагогических</w:t>
            </w:r>
            <w:proofErr w:type="gramEnd"/>
          </w:p>
          <w:p w:rsidR="00F4633C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работников (выступление на педсовете, совещании) «Механизмы психологической подготовки к ГИА»</w:t>
            </w:r>
          </w:p>
          <w:p w:rsidR="00F4633C" w:rsidRPr="006D7412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33C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Разработка психоло-</w:t>
            </w:r>
          </w:p>
          <w:p w:rsidR="00F4633C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го-педагогической</w:t>
            </w:r>
            <w:proofErr w:type="gramEnd"/>
          </w:p>
          <w:p w:rsidR="00F4633C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стратегии работы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с</w:t>
            </w:r>
            <w:proofErr w:type="gramEnd"/>
          </w:p>
          <w:p w:rsidR="00F4633C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выпускниками с учетом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индивидуальных</w:t>
            </w:r>
            <w:proofErr w:type="gramEnd"/>
          </w:p>
          <w:p w:rsidR="00F4633C" w:rsidRPr="006D7412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особенностей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33C" w:rsidRPr="006D7412" w:rsidRDefault="00F4633C" w:rsidP="00F4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33C" w:rsidRDefault="00F4633C" w:rsidP="0083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ноябрь</w:t>
            </w:r>
          </w:p>
        </w:tc>
      </w:tr>
    </w:tbl>
    <w:p w:rsidR="006D7412" w:rsidRPr="006D7412" w:rsidRDefault="006D7412" w:rsidP="006D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526295" w:rsidRDefault="005262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633C" w:rsidRDefault="00F463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633C" w:rsidRPr="00F4633C" w:rsidRDefault="00F4633C" w:rsidP="00F4633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F4633C" w:rsidRPr="00F4633C" w:rsidSect="006D7412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412"/>
    <w:rsid w:val="00051AFD"/>
    <w:rsid w:val="00126ADE"/>
    <w:rsid w:val="00167B71"/>
    <w:rsid w:val="0017287D"/>
    <w:rsid w:val="002009BD"/>
    <w:rsid w:val="002C3554"/>
    <w:rsid w:val="002E7C58"/>
    <w:rsid w:val="003D44F8"/>
    <w:rsid w:val="003F654A"/>
    <w:rsid w:val="004E7727"/>
    <w:rsid w:val="00526295"/>
    <w:rsid w:val="0062046E"/>
    <w:rsid w:val="006406FC"/>
    <w:rsid w:val="006D7412"/>
    <w:rsid w:val="0077621E"/>
    <w:rsid w:val="00832E2C"/>
    <w:rsid w:val="00887530"/>
    <w:rsid w:val="008F69BB"/>
    <w:rsid w:val="00950F07"/>
    <w:rsid w:val="00B73424"/>
    <w:rsid w:val="00BB039D"/>
    <w:rsid w:val="00BD4B1F"/>
    <w:rsid w:val="00C360C7"/>
    <w:rsid w:val="00E12DDE"/>
    <w:rsid w:val="00E15DDC"/>
    <w:rsid w:val="00F4633C"/>
    <w:rsid w:val="00F850D6"/>
    <w:rsid w:val="00FC2470"/>
    <w:rsid w:val="00FE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12"/>
  </w:style>
  <w:style w:type="paragraph" w:styleId="1">
    <w:name w:val="heading 1"/>
    <w:basedOn w:val="a"/>
    <w:next w:val="a"/>
    <w:link w:val="10"/>
    <w:uiPriority w:val="9"/>
    <w:qFormat/>
    <w:rsid w:val="006204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4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4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4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4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4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4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4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4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4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4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204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204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204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4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04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4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4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4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2046E"/>
    <w:rPr>
      <w:b/>
      <w:bCs/>
    </w:rPr>
  </w:style>
  <w:style w:type="character" w:styleId="a8">
    <w:name w:val="Emphasis"/>
    <w:uiPriority w:val="20"/>
    <w:qFormat/>
    <w:rsid w:val="006204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204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204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4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04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04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2046E"/>
    <w:rPr>
      <w:b/>
      <w:bCs/>
      <w:i/>
      <w:iCs/>
    </w:rPr>
  </w:style>
  <w:style w:type="character" w:styleId="ad">
    <w:name w:val="Subtle Emphasis"/>
    <w:uiPriority w:val="19"/>
    <w:qFormat/>
    <w:rsid w:val="0062046E"/>
    <w:rPr>
      <w:i/>
      <w:iCs/>
    </w:rPr>
  </w:style>
  <w:style w:type="character" w:styleId="ae">
    <w:name w:val="Intense Emphasis"/>
    <w:uiPriority w:val="21"/>
    <w:qFormat/>
    <w:rsid w:val="0062046E"/>
    <w:rPr>
      <w:b/>
      <w:bCs/>
    </w:rPr>
  </w:style>
  <w:style w:type="character" w:styleId="af">
    <w:name w:val="Subtle Reference"/>
    <w:uiPriority w:val="31"/>
    <w:qFormat/>
    <w:rsid w:val="0062046E"/>
    <w:rPr>
      <w:smallCaps/>
    </w:rPr>
  </w:style>
  <w:style w:type="character" w:styleId="af0">
    <w:name w:val="Intense Reference"/>
    <w:uiPriority w:val="32"/>
    <w:qFormat/>
    <w:rsid w:val="0062046E"/>
    <w:rPr>
      <w:smallCaps/>
      <w:spacing w:val="5"/>
      <w:u w:val="single"/>
    </w:rPr>
  </w:style>
  <w:style w:type="character" w:styleId="af1">
    <w:name w:val="Book Title"/>
    <w:uiPriority w:val="33"/>
    <w:qFormat/>
    <w:rsid w:val="006204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046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C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2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Любовь</cp:lastModifiedBy>
  <cp:revision>15</cp:revision>
  <cp:lastPrinted>2020-01-24T03:31:00Z</cp:lastPrinted>
  <dcterms:created xsi:type="dcterms:W3CDTF">2016-04-04T02:41:00Z</dcterms:created>
  <dcterms:modified xsi:type="dcterms:W3CDTF">2020-01-24T03:58:00Z</dcterms:modified>
</cp:coreProperties>
</file>